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33E" w:rsidRPr="007A533E" w:rsidRDefault="007A533E" w:rsidP="007A533E">
      <w:pPr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Информац</w:t>
      </w:r>
      <w:bookmarkStart w:id="0" w:name="_GoBack"/>
      <w:bookmarkEnd w:id="0"/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 xml:space="preserve">ия о внедрении и использовании сервиса </w:t>
      </w:r>
      <w:proofErr w:type="spellStart"/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Protector</w:t>
      </w:r>
      <w:proofErr w:type="spellEnd"/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 xml:space="preserve"> AI</w:t>
      </w:r>
    </w:p>
    <w:p w:rsidR="007A533E" w:rsidRPr="007A533E" w:rsidRDefault="007A533E" w:rsidP="007A533E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</w:pP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В рамках внедрения сервиса </w:t>
      </w:r>
      <w:proofErr w:type="spellStart"/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Protector</w:t>
      </w:r>
      <w:proofErr w:type="spellEnd"/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 xml:space="preserve"> AI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в 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kk-KZ" w:eastAsia="ru-KZ"/>
        </w:rPr>
        <w:t>КГУ «</w:t>
      </w:r>
      <w:r w:rsidRPr="007A533E">
        <w:rPr>
          <w:rFonts w:ascii="Times New Roman" w:hAnsi="Times New Roman" w:cs="Times New Roman"/>
          <w:color w:val="0A0A0A"/>
          <w:sz w:val="26"/>
          <w:szCs w:val="26"/>
        </w:rPr>
        <w:t xml:space="preserve">Общеобразовательная школа № 4 города Кокшетау отдела образования по городу Кокшетау управления образования </w:t>
      </w:r>
      <w:proofErr w:type="spellStart"/>
      <w:r w:rsidRPr="007A533E">
        <w:rPr>
          <w:rFonts w:ascii="Times New Roman" w:hAnsi="Times New Roman" w:cs="Times New Roman"/>
          <w:color w:val="0A0A0A"/>
          <w:sz w:val="26"/>
          <w:szCs w:val="26"/>
        </w:rPr>
        <w:t>Акмолинской</w:t>
      </w:r>
      <w:proofErr w:type="spellEnd"/>
      <w:r w:rsidRPr="007A533E">
        <w:rPr>
          <w:rFonts w:ascii="Times New Roman" w:hAnsi="Times New Roman" w:cs="Times New Roman"/>
          <w:color w:val="0A0A0A"/>
          <w:sz w:val="26"/>
          <w:szCs w:val="26"/>
        </w:rPr>
        <w:t xml:space="preserve"> области</w:t>
      </w:r>
      <w:r w:rsidRPr="007A533E">
        <w:rPr>
          <w:rFonts w:ascii="Times New Roman" w:hAnsi="Times New Roman" w:cs="Times New Roman"/>
          <w:color w:val="0A0A0A"/>
          <w:sz w:val="26"/>
          <w:szCs w:val="26"/>
          <w:lang w:val="kk-KZ"/>
        </w:rPr>
        <w:t xml:space="preserve">» 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установлено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20 интеллектуальных камер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, обеспечивающих автоматическое выявление потенциально опасных ситуаций на территории образовательной организации.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1. Проведенные мероприятия в рамках внедрения и эксплуатации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В школе организована постоянная эксплуатация системы </w:t>
      </w:r>
      <w:proofErr w:type="spellStart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Protector</w:t>
      </w:r>
      <w:proofErr w:type="spellEnd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AI. Уведомления о выявленных системой ситуациях поступают на </w:t>
      </w:r>
      <w:proofErr w:type="spellStart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Telegram</w:t>
      </w:r>
      <w:proofErr w:type="spellEnd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-канал директора школы. В среднем в течение дня поступает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5–6 видеоматериалов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, каждый из которых просматривается и анализируется ответственными лицами.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По результатам анализа устанавливается характер произошедшего события и определяется необходимость дальнейшего реагирования. В случаях выявления ситуаций, связанных с возможным травматизмом или нарушением правил поведения, с обучающимися проводятся профилактические беседы.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2. Результаты и положительный эффект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Использование </w:t>
      </w:r>
      <w:proofErr w:type="spellStart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Protector</w:t>
      </w:r>
      <w:proofErr w:type="spellEnd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AI позволяет осуществлять дополнительный контроль за безопасностью обучающихся и своевременно обращать внимание администрации на нестандартные ситуации.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Большинство поступающих уведомлений связано с обычным детским поведением: играми, баловством и шуточной борьбой. После просмотра видеоматериалов проводится оценка ситуации, что позволяет отделять игровые действия от случаев, требующих вмешательства.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Система также способствует проведению адресной профилактической работы с обучающимися по вопросам предупреждения травматизма и соблюдения правил поведения в школе.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3. Количество выявленных инцидентов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В среднем системой направляется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5–6 видеоматериалов в день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. Значительная часть из них после анализа не подтверждается как правонарушение или опасный инцидент и квалифицируется как игровое либо обычное поведение детей.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21 сентября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системой были выявлены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2 видеоматериала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, характер действий на которых не был похож на обычную игру и потребовал дополнительного рассмотрения.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4. Подтвержденные инциденты и принятые меры</w:t>
      </w:r>
    </w:p>
    <w:p w:rsidR="007A533E" w:rsidRPr="007A533E" w:rsidRDefault="007A533E" w:rsidP="007A53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По указанным двум случаям было организовано реагирование:</w:t>
      </w:r>
    </w:p>
    <w:p w:rsidR="007A533E" w:rsidRPr="007A533E" w:rsidRDefault="007A533E" w:rsidP="007A5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на следующий день приглашены родители обучающихся 5-го класса;</w:t>
      </w:r>
    </w:p>
    <w:p w:rsidR="007A533E" w:rsidRPr="007A533E" w:rsidRDefault="007A533E" w:rsidP="007A5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к рассмотрению ситуации привлечен ювенальный инспектор школы;</w:t>
      </w:r>
    </w:p>
    <w:p w:rsidR="007A533E" w:rsidRPr="007A533E" w:rsidRDefault="007A533E" w:rsidP="007A5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с обучающимися и их родителями проведена профилактическая беседа;</w:t>
      </w:r>
    </w:p>
    <w:p w:rsidR="007A533E" w:rsidRPr="007A533E" w:rsidRDefault="007A533E" w:rsidP="007A53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по результатам рассмотрения ситуации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два родителя были привлечены к административной ответственности (оштрафованы) за нарушение порядка их несовершеннолетними детьми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.</w:t>
      </w:r>
    </w:p>
    <w:p w:rsid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Таким образом, из двух видеоматериалов, поступивших 21 сентября, оба были рассмотрены администрацией школы и стали основанием для принятия соответствующих мер.</w:t>
      </w:r>
    </w:p>
    <w:p w:rsid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5. Среднее время реагирования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lastRenderedPageBreak/>
        <w:t xml:space="preserve">Система обеспечивает оперативное поступление видеоматериалов на </w:t>
      </w:r>
      <w:proofErr w:type="spellStart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Telegram</w:t>
      </w:r>
      <w:proofErr w:type="spellEnd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-канал директора. В случае от 21 сентября просмотр и анализ поступивших материалов были проведены, после чего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на следующий день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организована встреча с родителями и ювенальным инспектором.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6. Среднее время устранения (урегулирования) инцидентов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По конкретному подтвержденному случаю от 21 сентября ситуация была вынесена на рассмотрение с участием родителей и ювенального инспектора </w:t>
      </w: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на следующий день после выявления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, после чего были приняты меры реагирования.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7. Пример практического применения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21 сентября </w:t>
      </w:r>
      <w:proofErr w:type="spellStart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Protector</w:t>
      </w:r>
      <w:proofErr w:type="spellEnd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AI направил два видеоматериала с участием обучающихся 5-го класса. В отличие от большинства поступающих записей, где дети играли, баловались или боролись в шутку, характер действий на данных видео вызвал необходимость дополнительного вмешательства.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Благодаря видеоматериалам администрация школы смогла своевременно обратить внимание на ситуацию, установить участников и организовать на следующий день встречу с родителями и ювенальным инспектором. С обучающимися и родителями была проведена профилактическая работа, а два родителя привлечены к административной ответственности.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8. Возникшие проблемы и предложения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В ходе эксплуатации выявляется необходимость тщательного анализа каждого поступающего видеоматериала, поскольку значительная часть срабатываний связана с обычными играми и баловством обучающихся.</w:t>
      </w:r>
    </w:p>
    <w:p w:rsidR="007A533E" w:rsidRPr="007A533E" w:rsidRDefault="007A533E" w:rsidP="007A533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В качестве предложений по совершенствованию работы системы целесообразно:</w:t>
      </w:r>
    </w:p>
    <w:p w:rsidR="007A533E" w:rsidRPr="007A533E" w:rsidRDefault="007A533E" w:rsidP="007A53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повысить точность алгоритмов распознавания игровых действий и потенциально опасного поведения;</w:t>
      </w:r>
    </w:p>
    <w:p w:rsidR="007A533E" w:rsidRPr="007A533E" w:rsidRDefault="007A533E" w:rsidP="007A53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сократить количество ложных срабатываний;</w:t>
      </w:r>
    </w:p>
    <w:p w:rsidR="007A533E" w:rsidRPr="007A533E" w:rsidRDefault="007A533E" w:rsidP="007A53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обеспечить более четкую классификацию выявляемых событий по степени опасности;</w:t>
      </w:r>
    </w:p>
    <w:p w:rsidR="007A533E" w:rsidRPr="007A533E" w:rsidRDefault="007A533E" w:rsidP="007A53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предусмотреть возможность приоритетного выделения инцидентов, требующих немедленного реагирования;</w:t>
      </w:r>
    </w:p>
    <w:p w:rsidR="007A533E" w:rsidRPr="007A533E" w:rsidRDefault="007A533E" w:rsidP="007A53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продолжить использование видеоматериалов для проведения адресной профилактической работы с обучающимися.</w:t>
      </w:r>
    </w:p>
    <w:p w:rsidR="007A533E" w:rsidRPr="007A533E" w:rsidRDefault="007A533E" w:rsidP="007A533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b/>
          <w:bCs/>
          <w:sz w:val="26"/>
          <w:szCs w:val="26"/>
          <w:lang w:val="ru-KZ" w:eastAsia="ru-KZ"/>
        </w:rPr>
        <w:t>Общий вывод</w:t>
      </w:r>
    </w:p>
    <w:p w:rsidR="007A533E" w:rsidRPr="007A533E" w:rsidRDefault="007A533E" w:rsidP="007A5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</w:pP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Внедрение </w:t>
      </w:r>
      <w:proofErr w:type="spellStart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Protector</w:t>
      </w:r>
      <w:proofErr w:type="spellEnd"/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 xml:space="preserve"> AI 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kk-KZ" w:eastAsia="ru-KZ"/>
        </w:rPr>
        <w:t xml:space="preserve">в 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kk-KZ" w:eastAsia="ru-KZ"/>
        </w:rPr>
        <w:t>КГУ «</w:t>
      </w:r>
      <w:r w:rsidRPr="007A533E">
        <w:rPr>
          <w:rFonts w:ascii="Times New Roman" w:hAnsi="Times New Roman" w:cs="Times New Roman"/>
          <w:color w:val="0A0A0A"/>
          <w:sz w:val="26"/>
          <w:szCs w:val="26"/>
        </w:rPr>
        <w:t xml:space="preserve">Общеобразовательная школа № 4 города Кокшетау отдела образования по городу Кокшетау управления образования </w:t>
      </w:r>
      <w:proofErr w:type="spellStart"/>
      <w:r w:rsidRPr="007A533E">
        <w:rPr>
          <w:rFonts w:ascii="Times New Roman" w:hAnsi="Times New Roman" w:cs="Times New Roman"/>
          <w:color w:val="0A0A0A"/>
          <w:sz w:val="26"/>
          <w:szCs w:val="26"/>
        </w:rPr>
        <w:t>Акмолинской</w:t>
      </w:r>
      <w:proofErr w:type="spellEnd"/>
      <w:r w:rsidRPr="007A533E">
        <w:rPr>
          <w:rFonts w:ascii="Times New Roman" w:hAnsi="Times New Roman" w:cs="Times New Roman"/>
          <w:color w:val="0A0A0A"/>
          <w:sz w:val="26"/>
          <w:szCs w:val="26"/>
        </w:rPr>
        <w:t xml:space="preserve"> области</w:t>
      </w:r>
      <w:r w:rsidRPr="007A533E">
        <w:rPr>
          <w:rFonts w:ascii="Times New Roman" w:hAnsi="Times New Roman" w:cs="Times New Roman"/>
          <w:color w:val="0A0A0A"/>
          <w:sz w:val="26"/>
          <w:szCs w:val="26"/>
          <w:lang w:val="kk-KZ"/>
        </w:rPr>
        <w:t xml:space="preserve">» </w:t>
      </w:r>
      <w:r w:rsidRPr="007A533E">
        <w:rPr>
          <w:rFonts w:ascii="Times New Roman" w:eastAsia="Times New Roman" w:hAnsi="Times New Roman" w:cs="Times New Roman"/>
          <w:sz w:val="26"/>
          <w:szCs w:val="26"/>
          <w:lang w:val="ru-KZ" w:eastAsia="ru-KZ"/>
        </w:rPr>
        <w:t>позволяет усилить контроль за безопасностью обучающихся, своевременно выявлять нестандартные ситуации и использовать полученную информацию для оперативного реагирования и профилактической работы. Практика школы показывает, что наиболее существенный эффект система дает в сочетании с обязательным просмотром и анализом уведомлений администрацией и последующей профилактической работой с обучающимися и родителями.</w:t>
      </w:r>
    </w:p>
    <w:p w:rsidR="007A533E" w:rsidRPr="007A533E" w:rsidRDefault="007A533E" w:rsidP="007A533E">
      <w:pPr>
        <w:rPr>
          <w:rFonts w:ascii="Times New Roman" w:hAnsi="Times New Roman" w:cs="Times New Roman"/>
          <w:sz w:val="26"/>
          <w:szCs w:val="26"/>
        </w:rPr>
      </w:pPr>
    </w:p>
    <w:p w:rsidR="007A533E" w:rsidRPr="007A533E" w:rsidRDefault="007A533E">
      <w:pPr>
        <w:rPr>
          <w:rFonts w:ascii="Times New Roman" w:hAnsi="Times New Roman" w:cs="Times New Roman"/>
          <w:sz w:val="26"/>
          <w:szCs w:val="26"/>
        </w:rPr>
      </w:pPr>
    </w:p>
    <w:p w:rsidR="007A533E" w:rsidRPr="007A533E" w:rsidRDefault="007A533E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A533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Директор </w:t>
      </w:r>
      <w:proofErr w:type="spellStart"/>
      <w:r w:rsidRPr="007A533E">
        <w:rPr>
          <w:rFonts w:ascii="Times New Roman" w:hAnsi="Times New Roman" w:cs="Times New Roman"/>
          <w:b/>
          <w:sz w:val="26"/>
          <w:szCs w:val="26"/>
          <w:lang w:val="kk-KZ"/>
        </w:rPr>
        <w:t>школы</w:t>
      </w:r>
      <w:proofErr w:type="spellEnd"/>
      <w:r w:rsidRPr="007A533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</w:t>
      </w:r>
      <w:proofErr w:type="spellStart"/>
      <w:r w:rsidRPr="007A533E">
        <w:rPr>
          <w:rFonts w:ascii="Times New Roman" w:hAnsi="Times New Roman" w:cs="Times New Roman"/>
          <w:b/>
          <w:sz w:val="26"/>
          <w:szCs w:val="26"/>
          <w:lang w:val="kk-KZ"/>
        </w:rPr>
        <w:t>М.Кожубаева</w:t>
      </w:r>
      <w:proofErr w:type="spellEnd"/>
      <w:r w:rsidRPr="007A533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sectPr w:rsidR="007A533E" w:rsidRPr="007A533E" w:rsidSect="007A53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678EE"/>
    <w:multiLevelType w:val="multilevel"/>
    <w:tmpl w:val="4996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44C97"/>
    <w:multiLevelType w:val="multilevel"/>
    <w:tmpl w:val="134A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3E"/>
    <w:rsid w:val="007A533E"/>
    <w:rsid w:val="00D8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0E88E"/>
  <w15:chartTrackingRefBased/>
  <w15:docId w15:val="{5F2C2EC4-9FA5-4B83-983C-E7600BA4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3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A53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533E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7A5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7A533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A53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6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2026-10-02T11:35:00Z</dcterms:created>
  <dcterms:modified xsi:type="dcterms:W3CDTF">2026-10-02T11:40:00Z</dcterms:modified>
</cp:coreProperties>
</file>